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685" w:rsidRPr="00E17685" w:rsidRDefault="00CE4691" w:rsidP="00E176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176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begin"/>
      </w:r>
      <w:r w:rsidR="00E17685" w:rsidRPr="00E176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instrText xml:space="preserve"> HYPERLINK "http://www.transconsult.ru/articles/container_type_gost" \o "Размеры контейнеров по ГОСТ 18477-79  (СТ СЭВ 772-83)" </w:instrText>
      </w:r>
      <w:r w:rsidRPr="00E176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separate"/>
      </w:r>
      <w:r w:rsidR="00E17685" w:rsidRPr="00E17685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  <w:lang w:eastAsia="ru-RU"/>
        </w:rPr>
        <w:t>Размеры контейнеров по ГОСТ 18477-79 (</w:t>
      </w:r>
      <w:proofErr w:type="gramStart"/>
      <w:r w:rsidR="00E17685" w:rsidRPr="00E17685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  <w:lang w:eastAsia="ru-RU"/>
        </w:rPr>
        <w:t>СТ</w:t>
      </w:r>
      <w:proofErr w:type="gramEnd"/>
      <w:r w:rsidR="00E17685" w:rsidRPr="00E17685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  <w:lang w:eastAsia="ru-RU"/>
        </w:rPr>
        <w:t xml:space="preserve"> СЭВ 772-83)</w:t>
      </w:r>
      <w:r w:rsidRPr="00E176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fldChar w:fldCharType="end"/>
      </w:r>
    </w:p>
    <w:tbl>
      <w:tblPr>
        <w:tblW w:w="11216" w:type="dxa"/>
        <w:tblInd w:w="98" w:type="dxa"/>
        <w:tblCellMar>
          <w:left w:w="0" w:type="dxa"/>
          <w:right w:w="0" w:type="dxa"/>
        </w:tblCellMar>
        <w:tblLook w:val="04A0"/>
      </w:tblPr>
      <w:tblGrid>
        <w:gridCol w:w="1613"/>
        <w:gridCol w:w="780"/>
        <w:gridCol w:w="1157"/>
        <w:gridCol w:w="958"/>
        <w:gridCol w:w="959"/>
        <w:gridCol w:w="958"/>
        <w:gridCol w:w="957"/>
        <w:gridCol w:w="959"/>
        <w:gridCol w:w="958"/>
        <w:gridCol w:w="959"/>
        <w:gridCol w:w="958"/>
      </w:tblGrid>
      <w:tr w:rsidR="00E17685" w:rsidRPr="00E17685" w:rsidTr="00E17685">
        <w:trPr>
          <w:trHeight w:val="255"/>
        </w:trPr>
        <w:tc>
          <w:tcPr>
            <w:tcW w:w="16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Обозначение типоразмера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Масса брутто, </w:t>
            </w:r>
            <w:proofErr w:type="gramStart"/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proofErr w:type="gramEnd"/>
          </w:p>
        </w:tc>
        <w:tc>
          <w:tcPr>
            <w:tcW w:w="115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Внутренний объем, м</w:t>
            </w: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не менее</w:t>
            </w:r>
          </w:p>
        </w:tc>
        <w:tc>
          <w:tcPr>
            <w:tcW w:w="574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Размеры, </w:t>
            </w:r>
            <w:proofErr w:type="gramStart"/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мм</w:t>
            </w:r>
            <w:proofErr w:type="gramEnd"/>
          </w:p>
        </w:tc>
        <w:tc>
          <w:tcPr>
            <w:tcW w:w="1917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Торцевые дверные проемы контейнеров в свету, </w:t>
            </w:r>
            <w:proofErr w:type="gramStart"/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мм</w:t>
            </w:r>
            <w:proofErr w:type="gramEnd"/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не менее</w:t>
            </w:r>
          </w:p>
        </w:tc>
      </w:tr>
      <w:tr w:rsidR="00E17685" w:rsidRPr="00E17685" w:rsidTr="00E17685">
        <w:trPr>
          <w:trHeight w:val="57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Наружные</w:t>
            </w:r>
          </w:p>
        </w:tc>
        <w:tc>
          <w:tcPr>
            <w:tcW w:w="287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Внутренние, не менее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7685" w:rsidRPr="00E17685" w:rsidTr="00E17685">
        <w:trPr>
          <w:trHeight w:val="37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Длина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Ширина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Высота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Длина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Ширина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Высота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Ширина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Высота</w:t>
            </w:r>
          </w:p>
        </w:tc>
      </w:tr>
      <w:tr w:rsidR="00E17685" w:rsidRPr="00E17685" w:rsidTr="00E17685">
        <w:trPr>
          <w:trHeight w:val="28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1AA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12192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2591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11988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2261</w:t>
            </w:r>
          </w:p>
        </w:tc>
      </w:tr>
      <w:tr w:rsidR="00E17685" w:rsidRPr="00E17685" w:rsidTr="00E17685">
        <w:trPr>
          <w:trHeight w:val="28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12192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11988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2134</w:t>
            </w:r>
          </w:p>
        </w:tc>
      </w:tr>
      <w:tr w:rsidR="00E17685" w:rsidRPr="00E17685" w:rsidTr="00E17685">
        <w:trPr>
          <w:trHeight w:val="28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1АХ</w:t>
            </w:r>
            <w:hyperlink r:id="rId5" w:anchor="cont_GOST__" w:history="1">
              <w:r w:rsidRPr="00E17685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12192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&lt;2438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11988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</w:tr>
      <w:tr w:rsidR="00E17685" w:rsidRPr="00E17685" w:rsidTr="00E17685">
        <w:trPr>
          <w:trHeight w:val="28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1BB</w:t>
            </w:r>
            <w:hyperlink r:id="rId6" w:anchor="cont_GOST__" w:history="1">
              <w:r w:rsidRPr="00E17685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ru-RU"/>
                </w:rPr>
                <w:t>**</w:t>
              </w:r>
            </w:hyperlink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2591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2261</w:t>
            </w:r>
          </w:p>
        </w:tc>
      </w:tr>
      <w:tr w:rsidR="00E17685" w:rsidRPr="00E17685" w:rsidTr="00E17685">
        <w:trPr>
          <w:trHeight w:val="28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1В</w:t>
            </w:r>
            <w:hyperlink r:id="rId7" w:anchor="cont_GOST__" w:history="1">
              <w:r w:rsidRPr="00E17685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ru-RU"/>
                </w:rPr>
                <w:t>**</w:t>
              </w:r>
            </w:hyperlink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2134</w:t>
            </w:r>
          </w:p>
        </w:tc>
      </w:tr>
      <w:tr w:rsidR="00E17685" w:rsidRPr="00E17685" w:rsidTr="00E17685">
        <w:trPr>
          <w:trHeight w:val="28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1BX</w:t>
            </w:r>
            <w:hyperlink r:id="rId8" w:anchor="cont_GOST__" w:history="1">
              <w:r w:rsidRPr="00E17685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ru-RU"/>
                </w:rPr>
                <w:t>**</w:t>
              </w:r>
            </w:hyperlink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&lt;2438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</w:tr>
      <w:tr w:rsidR="00E17685" w:rsidRPr="00E17685" w:rsidTr="00E17685">
        <w:trPr>
          <w:trHeight w:val="28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1СС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2591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2261</w:t>
            </w:r>
          </w:p>
        </w:tc>
      </w:tr>
      <w:tr w:rsidR="00E17685" w:rsidRPr="00E17685" w:rsidTr="00E17685">
        <w:trPr>
          <w:trHeight w:val="28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17685" w:rsidRPr="00E17685" w:rsidTr="00E17685">
        <w:trPr>
          <w:trHeight w:val="28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1СХ</w:t>
            </w:r>
            <w:hyperlink r:id="rId9" w:anchor="cont_GOST__" w:history="1">
              <w:r w:rsidRPr="00E17685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&lt;2438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</w:tr>
      <w:tr w:rsidR="00E17685" w:rsidRPr="00E17685" w:rsidTr="00E17685">
        <w:trPr>
          <w:trHeight w:val="28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2991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2134</w:t>
            </w:r>
          </w:p>
        </w:tc>
      </w:tr>
      <w:tr w:rsidR="00E17685" w:rsidRPr="00E17685" w:rsidTr="00E17685">
        <w:trPr>
          <w:trHeight w:val="28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1DX</w:t>
            </w:r>
            <w:hyperlink r:id="rId10" w:anchor="cont_GOST__" w:history="1">
              <w:r w:rsidRPr="00E17685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2991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2438</w:t>
            </w: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-5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&lt;2438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</w:tr>
      <w:tr w:rsidR="00E17685" w:rsidRPr="00E17685" w:rsidTr="00E17685">
        <w:trPr>
          <w:trHeight w:val="510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УУКП-5(6)</w:t>
            </w:r>
            <w:hyperlink r:id="rId11" w:anchor="cont_GOST__" w:history="1">
              <w:r w:rsidRPr="00E17685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ru-RU"/>
                </w:rPr>
                <w:t>***</w:t>
              </w:r>
            </w:hyperlink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2100±5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2650±7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2591±5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2280</w:t>
            </w:r>
          </w:p>
        </w:tc>
      </w:tr>
      <w:tr w:rsidR="00E17685" w:rsidRPr="00E17685" w:rsidTr="00E17685">
        <w:trPr>
          <w:trHeight w:val="25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УУКП-5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2100±5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2650±7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2591±5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2280</w:t>
            </w:r>
          </w:p>
        </w:tc>
      </w:tr>
      <w:tr w:rsidR="00E17685" w:rsidRPr="00E17685" w:rsidTr="00E17685">
        <w:trPr>
          <w:trHeight w:val="25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УУК-5(6)</w:t>
            </w:r>
            <w:hyperlink r:id="rId12" w:anchor="cont_GOST__" w:history="1">
              <w:r w:rsidRPr="00E17685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eastAsia="ru-RU"/>
                </w:rPr>
                <w:t>***</w:t>
              </w:r>
            </w:hyperlink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2100±5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2650±7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2400±5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</w:t>
            </w:r>
          </w:p>
        </w:tc>
      </w:tr>
      <w:tr w:rsidR="00E17685" w:rsidRPr="00E17685" w:rsidTr="00E17685">
        <w:trPr>
          <w:trHeight w:val="1020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УУК-5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2100±5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2650±7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2400±5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</w:t>
            </w:r>
          </w:p>
        </w:tc>
      </w:tr>
      <w:tr w:rsidR="00E17685" w:rsidRPr="00E17685" w:rsidTr="00E17685">
        <w:trPr>
          <w:trHeight w:val="330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УУК-5У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2100±5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1325±3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2400±5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</w:t>
            </w:r>
          </w:p>
        </w:tc>
      </w:tr>
      <w:tr w:rsidR="00E17685" w:rsidRPr="00E17685" w:rsidTr="00E17685">
        <w:trPr>
          <w:trHeight w:val="1020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УУКП-3(5)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2100±5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1325±3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2591±5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2300</w:t>
            </w:r>
          </w:p>
        </w:tc>
      </w:tr>
      <w:tr w:rsidR="00E17685" w:rsidRPr="00E17685" w:rsidTr="00E17685">
        <w:trPr>
          <w:trHeight w:val="330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УУК-3(5)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2100±5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1325±3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2400±5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2090</w:t>
            </w:r>
          </w:p>
        </w:tc>
      </w:tr>
      <w:tr w:rsidR="00E17685" w:rsidRPr="00E17685" w:rsidTr="00E17685">
        <w:trPr>
          <w:trHeight w:val="25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УУК-3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2100±5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1325±3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2400±5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17685" w:rsidRPr="00E17685" w:rsidTr="00E17685">
        <w:trPr>
          <w:trHeight w:val="255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АУК-1,25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1800±5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1050±3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2000±5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1780</w:t>
            </w:r>
          </w:p>
        </w:tc>
      </w:tr>
      <w:tr w:rsidR="00E17685" w:rsidRPr="00E17685" w:rsidTr="00E17685">
        <w:trPr>
          <w:trHeight w:val="270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АУК-0,625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1150±3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1050±3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1700±5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7685" w:rsidRPr="00E17685" w:rsidRDefault="00E17685" w:rsidP="00E17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6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</w:tc>
      </w:tr>
    </w:tbl>
    <w:p w:rsidR="00E17685" w:rsidRPr="00E17685" w:rsidRDefault="00E17685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6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17685" w:rsidRPr="00E17685" w:rsidRDefault="00E17685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cont_GOST__"/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bookmarkEnd w:id="0"/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Определяют расчетом в зависимости от принятой высоты контейнера.</w:t>
      </w:r>
    </w:p>
    <w:p w:rsidR="00E17685" w:rsidRPr="00E17685" w:rsidRDefault="00E17685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** К строительству в СССР не </w:t>
      </w:r>
      <w:proofErr w:type="gramStart"/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приняты</w:t>
      </w:r>
      <w:proofErr w:type="gramEnd"/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>. Параметры учитывают при проектировании подвижного состава.</w:t>
      </w:r>
    </w:p>
    <w:p w:rsidR="00E17685" w:rsidRPr="00E17685" w:rsidRDefault="00E17685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>*** Повышение массы брутто контейнеров с 5 до 6 т осуществляют в сроки, устанавливаемые нормативными документами транспортных министерств.</w:t>
      </w:r>
    </w:p>
    <w:p w:rsidR="00E17685" w:rsidRPr="00E17685" w:rsidRDefault="00E17685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Примечания:</w:t>
      </w:r>
    </w:p>
    <w:p w:rsidR="00E17685" w:rsidRPr="00E17685" w:rsidRDefault="00E17685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>1. Внутреннюю высоту открытых контейнеров со съемной крышей, съемным тентом или без них типоразмеров 1АА и 1СС кодов 50-53 допускается уменьшать по согласованию между изготовителем и заказчиком до 2311 мм и типоразмеров 1А, 1C и 1D - до 2158 мм при соответствующем изменении внутреннего объема.</w:t>
      </w:r>
    </w:p>
    <w:p w:rsidR="00E17685" w:rsidRPr="00E17685" w:rsidRDefault="00E17685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>2. Высота открытых контейнеров типоразмеров 1АХ, 1ВХ, 1СХ и 1DX с учетом возможности их двухъярусной перевозки на железнодорожном транспорте не должна превышать 1580 мм. Любая большая высота в пределах до 2438 мм должна согласовываться с МПС.</w:t>
      </w:r>
    </w:p>
    <w:p w:rsidR="00E17685" w:rsidRPr="00E17685" w:rsidRDefault="00E17685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>3. Размеры действительны при температуре 20 °С.</w:t>
      </w:r>
    </w:p>
    <w:p w:rsidR="00E17685" w:rsidRPr="00E17685" w:rsidRDefault="00E17685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Ширина и высота торцевого дверного проема закрытых контейнеров должны быть равны внутренней ширине и высоте контейнера или иметь размеры не </w:t>
      </w:r>
      <w:proofErr w:type="gramStart"/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менее указанных</w:t>
      </w:r>
      <w:proofErr w:type="gramEnd"/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табл.</w:t>
      </w:r>
    </w:p>
    <w:p w:rsidR="00E17685" w:rsidRPr="00E17685" w:rsidRDefault="00E17685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 По требованию заказчика закрытые контейнеры кодов 02 и 04 типоразмеров 1АА, 1А, 1СС и 1C следует выполнять с боковыми дверными проемами шириной 2790 мм и высотой 2076 мм (1А, 1C) или 2200 мм (1АА, 1СС). </w:t>
      </w:r>
      <w:proofErr w:type="gramStart"/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>Внутренняя ширина таких контейнеров, а также открытых контейнеров кодов 52 и 53 может быть уменьшена по сравнению с указанной в табл. в пределах, согласованных с заказчиком.</w:t>
      </w:r>
      <w:proofErr w:type="gramEnd"/>
    </w:p>
    <w:p w:rsidR="00E17685" w:rsidRPr="00E17685" w:rsidRDefault="00E17685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6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17685" w:rsidRPr="00E17685" w:rsidRDefault="00E17685" w:rsidP="00E1768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Размеры контейнеров по ГОСТ 18477-79*(</w:t>
      </w:r>
      <w:proofErr w:type="gramStart"/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>СТ</w:t>
      </w:r>
      <w:proofErr w:type="gramEnd"/>
      <w:r w:rsidRPr="00E176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СЭВ 772-83)</w:t>
      </w:r>
    </w:p>
    <w:p w:rsidR="00E17685" w:rsidRDefault="00E17685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6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222E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Российские 3, 5, 20, 24 тонные контейнеры ГОСТ 8477-79:</w:t>
      </w:r>
      <w:r w:rsidRPr="007222E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</w:p>
    <w:p w:rsidR="007222EA" w:rsidRPr="007222EA" w:rsidRDefault="007222EA" w:rsidP="00722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Российские 3, 5, 20, 24 тонные контейнеры ГОСТ 8477-79</w:t>
      </w:r>
    </w:p>
    <w:p w:rsidR="007222EA" w:rsidRPr="007222EA" w:rsidRDefault="007222EA" w:rsidP="007222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Железнодорожный контейнер является транспортным оборудованием и считается отдельным транспортным средством. Контейнеры предназначены для перевозки различных типов грузов. Они различаются по максимальной грузоподъемности и габаритным размерам, в соответствии со стандартами, утвержденными уставом РЖД. Контейнеры изготовлены из стали, что обеспечивает защиту груза от ударов и других механических воздействий в процессе погрузки, выгрузки, транспортировки и т.д. От проникновения влаги они защищены уплотнительными резинками. 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Жд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контейнеры оборудованы специальными крепежными приспособлениями. В определенных нормативными документами местах, на контейнеры наносится обязательная стандартная маркировка о типе, номере, дате выпуска, дате последнего освидетельствования контейнера и т.д.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ТИПЫ КОНТЕЙНЕРОВ:</w:t>
      </w: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общей классификацией контейнеров, описанной в стандарте ИСО-830-1981, контейнеры делят на три группы: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Малотоннажные</w:t>
      </w: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 максимальной массой брутто менее 3-х тонн (3-х тонный железнодорожный контейнер)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proofErr w:type="spellStart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Среднетоннажные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максимальная масса брутто от 3-х до 10-ти тонн (5-ти тонный железнодорожный контейнер)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Крупнотоннажные</w:t>
      </w: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 максимальной массой брутто 10 тонн и более (морские сухогрузные контейнеры 20 и 40 футов всех типов).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отправках грузов наиболее часто используются следующие виды контейнеров: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контейнера: 3-х тонный контейнер</w:t>
      </w: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Размеры наружные в метрах 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      2,100/ 1,325/ 2,400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Внутренние размеры в метрах 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    1,930/ 1,225/ 2,128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Размер дверного проема в метрах 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1,225/  2,090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Весовые характеристики:                             Норма загрузки  2,4 тонн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Объем:                                                        2,16 кубических метров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контейнера: 5-ти тонный контейнер</w:t>
      </w: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Размеры наружные в метрах 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      2,650/  2,100/ 2,400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Внутренние размеры в метрах 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    2,515/  1,950/ 2,128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Размер дверного проема в метрах 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1,950/   2,100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Весовые характеристики:                             Норма загрузки 4 тонны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Объем:                                                       10,4 </w:t>
      </w:r>
      <w:proofErr w:type="gram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кубических</w:t>
      </w:r>
      <w:proofErr w:type="gram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метра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контейнера: 20 футов (20'DC - </w:t>
      </w:r>
      <w:proofErr w:type="spellStart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Dry</w:t>
      </w:r>
      <w:proofErr w:type="spellEnd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Cube</w:t>
      </w:r>
      <w:proofErr w:type="spellEnd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или 24-ти тонный</w:t>
      </w: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Размеры наружные в метрах 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      6,058/  2,438/ 2,591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Внутренние размеры в метрах 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    5,905/  2,350/ 2,381  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Размер дверного проема в метрах 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2,336/  2,291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Весовые характеристики:                             МАХ брутто 24 тонны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Вес контейнера:                                           2250 кг 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Максимальный вес груза:                            до 21,75 тонны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Объем:                                                        33,0 кубических метров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контейнера: 40 футов стандарт (40'DC - </w:t>
      </w:r>
      <w:proofErr w:type="spellStart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Dry</w:t>
      </w:r>
      <w:proofErr w:type="spellEnd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Cube</w:t>
      </w:r>
      <w:proofErr w:type="spellEnd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Размеры наружные в метрах 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      12,192/ 2,438/ 2,591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Внутренние размеры в метрах 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    11,988/ 2,330/ 2,350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Размер дверного проема в метрах 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 2,336/  2,261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Весовые характеристики:                             МАХ брутто 30,48 тонн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Вес контейнера:                                           3900 кг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Максимальный вес груза:                            до 26,53 тонн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Объем:                                                        67 </w:t>
      </w:r>
      <w:proofErr w:type="gram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кубических</w:t>
      </w:r>
      <w:proofErr w:type="gram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метра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контейнера: 40 футов высокий  (40'HC - </w:t>
      </w:r>
      <w:proofErr w:type="spellStart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High</w:t>
      </w:r>
      <w:proofErr w:type="spellEnd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Cube</w:t>
      </w:r>
      <w:proofErr w:type="spellEnd"/>
      <w:r w:rsidRPr="00722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Размеры наружные в метрах 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      12,192/  2,438/ 2,895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Внутренние размеры в метрах (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    11,988/  2,330/ 2,556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Размер дверного проема в метра</w:t>
      </w:r>
      <w:proofErr w:type="gram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х(</w:t>
      </w:r>
      <w:proofErr w:type="spellStart"/>
      <w:proofErr w:type="gram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/в):       2,336/   2,561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Весовые характеристики:                             МАХ брутто 30,48 тонн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Вес контейнера:                                           4150 кг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Максимальный вес груза:                            до 26,33 тонн </w:t>
      </w:r>
    </w:p>
    <w:p w:rsidR="007222EA" w:rsidRPr="007222EA" w:rsidRDefault="007222EA" w:rsidP="00722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Объем:                                                        76 </w:t>
      </w:r>
      <w:proofErr w:type="gramStart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кубических</w:t>
      </w:r>
      <w:proofErr w:type="gramEnd"/>
      <w:r w:rsidRPr="00722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метра </w:t>
      </w:r>
    </w:p>
    <w:p w:rsidR="007222EA" w:rsidRPr="00E17685" w:rsidRDefault="007222EA" w:rsidP="00E17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1B3C" w:rsidRDefault="007222EA"/>
    <w:sectPr w:rsidR="004A1B3C" w:rsidSect="007222EA">
      <w:pgSz w:w="16838" w:h="11906" w:orient="landscape"/>
      <w:pgMar w:top="567" w:right="1134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831BED"/>
    <w:multiLevelType w:val="multilevel"/>
    <w:tmpl w:val="2EA2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7685"/>
    <w:rsid w:val="00236233"/>
    <w:rsid w:val="00280810"/>
    <w:rsid w:val="002F6FBF"/>
    <w:rsid w:val="005876D8"/>
    <w:rsid w:val="00703ED5"/>
    <w:rsid w:val="007222EA"/>
    <w:rsid w:val="00734D50"/>
    <w:rsid w:val="008A1686"/>
    <w:rsid w:val="008C4A52"/>
    <w:rsid w:val="00941DA4"/>
    <w:rsid w:val="00AA37DA"/>
    <w:rsid w:val="00B33811"/>
    <w:rsid w:val="00BB70D9"/>
    <w:rsid w:val="00BC7A4F"/>
    <w:rsid w:val="00C403CC"/>
    <w:rsid w:val="00C61CC4"/>
    <w:rsid w:val="00CE4691"/>
    <w:rsid w:val="00D66B88"/>
    <w:rsid w:val="00DA5BB5"/>
    <w:rsid w:val="00DF212C"/>
    <w:rsid w:val="00E17685"/>
    <w:rsid w:val="00E21D92"/>
    <w:rsid w:val="00EB5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FBF"/>
  </w:style>
  <w:style w:type="paragraph" w:styleId="2">
    <w:name w:val="heading 2"/>
    <w:basedOn w:val="a"/>
    <w:link w:val="20"/>
    <w:uiPriority w:val="9"/>
    <w:qFormat/>
    <w:rsid w:val="00E176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2F6F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F6F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FB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176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E17685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22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9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3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55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2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400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7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4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1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5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9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6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4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5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1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2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8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92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ansconsult.ru/articles/container_type_gos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ransconsult.ru/articles/container_type_gost" TargetMode="External"/><Relationship Id="rId12" Type="http://schemas.openxmlformats.org/officeDocument/2006/relationships/hyperlink" Target="http://www.transconsult.ru/articles/container_type_go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ansconsult.ru/articles/container_type_gost" TargetMode="External"/><Relationship Id="rId11" Type="http://schemas.openxmlformats.org/officeDocument/2006/relationships/hyperlink" Target="http://www.transconsult.ru/articles/container_type_gost" TargetMode="External"/><Relationship Id="rId5" Type="http://schemas.openxmlformats.org/officeDocument/2006/relationships/hyperlink" Target="http://www.transconsult.ru/articles/container_type_gost" TargetMode="External"/><Relationship Id="rId10" Type="http://schemas.openxmlformats.org/officeDocument/2006/relationships/hyperlink" Target="http://www.transconsult.ru/articles/container_type_go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ransconsult.ru/articles/container_type_gos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1156</Words>
  <Characters>6594</Characters>
  <Application>Microsoft Office Word</Application>
  <DocSecurity>0</DocSecurity>
  <Lines>54</Lines>
  <Paragraphs>15</Paragraphs>
  <ScaleCrop>false</ScaleCrop>
  <Company>CtrlSoft</Company>
  <LinksUpToDate>false</LinksUpToDate>
  <CharactersWithSpaces>7735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3-5</dc:creator>
  <cp:keywords/>
  <dc:description/>
  <cp:lastModifiedBy>3-5</cp:lastModifiedBy>
  <cp:revision>4</cp:revision>
  <cp:lastPrinted>2014-02-26T07:44:00Z</cp:lastPrinted>
  <dcterms:created xsi:type="dcterms:W3CDTF">2014-02-26T07:44:00Z</dcterms:created>
  <dcterms:modified xsi:type="dcterms:W3CDTF">2014-02-26T07:55:00Z</dcterms:modified>
</cp:coreProperties>
</file>